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C23" w:rsidRDefault="00251C23" w:rsidP="00251C23">
      <w:pPr>
        <w:rPr>
          <w:b/>
        </w:rPr>
      </w:pPr>
      <w:r w:rsidRPr="00AB3E0A">
        <w:rPr>
          <w:b/>
        </w:rPr>
        <w:t>P</w:t>
      </w:r>
      <w:r w:rsidR="00130A4F" w:rsidRPr="00AB3E0A">
        <w:rPr>
          <w:b/>
        </w:rPr>
        <w:t>rès de 900 participants sont rassemblés pour les premières Assises régionales consacrées</w:t>
      </w:r>
      <w:r w:rsidRPr="00AB3E0A">
        <w:rPr>
          <w:b/>
        </w:rPr>
        <w:t xml:space="preserve"> aux Maladies Neuro-Dégénératives (MND)</w:t>
      </w:r>
      <w:r w:rsidR="00130A4F" w:rsidRPr="00AB3E0A">
        <w:rPr>
          <w:b/>
        </w:rPr>
        <w:t xml:space="preserve"> en Occitanie</w:t>
      </w:r>
      <w:r w:rsidRPr="00AB3E0A">
        <w:rPr>
          <w:b/>
        </w:rPr>
        <w:t xml:space="preserve"> le 12 Juin à Toulouse et CSC y était. Ces assises concernent essentiellement les MND qui sont les maladies suivantes : Maladie d’Alzheimer, Parkinson, Sclérose en Plaques…</w:t>
      </w:r>
      <w:r w:rsidR="00AB3E0A">
        <w:rPr>
          <w:b/>
        </w:rPr>
        <w:t xml:space="preserve"> Cependant, l</w:t>
      </w:r>
      <w:r w:rsidRPr="00AB3E0A">
        <w:rPr>
          <w:b/>
        </w:rPr>
        <w:t>es exposés et les tables rondes ont été fort intéressants</w:t>
      </w:r>
      <w:r w:rsidR="00AB3E0A" w:rsidRPr="00AB3E0A">
        <w:rPr>
          <w:b/>
        </w:rPr>
        <w:t xml:space="preserve"> et instructi</w:t>
      </w:r>
      <w:r w:rsidR="00750DFA">
        <w:rPr>
          <w:b/>
        </w:rPr>
        <w:t>f</w:t>
      </w:r>
      <w:r w:rsidR="00AB3E0A" w:rsidRPr="00AB3E0A">
        <w:rPr>
          <w:b/>
        </w:rPr>
        <w:t xml:space="preserve">s. </w:t>
      </w:r>
    </w:p>
    <w:p w:rsidR="002D25FD" w:rsidRDefault="002D25FD" w:rsidP="002D25FD">
      <w:r>
        <w:t>Quelques chiffres :</w:t>
      </w:r>
    </w:p>
    <w:p w:rsidR="002D25FD" w:rsidRPr="00251C23" w:rsidRDefault="002D25FD" w:rsidP="002D25FD">
      <w:r w:rsidRPr="00251C23">
        <w:t>En France :</w:t>
      </w:r>
    </w:p>
    <w:p w:rsidR="002D25FD" w:rsidRPr="00251C23" w:rsidRDefault="002D25FD" w:rsidP="002D25FD">
      <w:r w:rsidRPr="00251C23">
        <w:t>850 000 personnes touchées par la maladie d’Alzheimer</w:t>
      </w:r>
    </w:p>
    <w:p w:rsidR="002D25FD" w:rsidRPr="00251C23" w:rsidRDefault="002D25FD" w:rsidP="002D25FD">
      <w:r w:rsidRPr="00251C23">
        <w:t>150</w:t>
      </w:r>
      <w:r>
        <w:t xml:space="preserve"> </w:t>
      </w:r>
      <w:r w:rsidRPr="00251C23">
        <w:t>000 par la maladie de Parkinson</w:t>
      </w:r>
    </w:p>
    <w:p w:rsidR="002D25FD" w:rsidRPr="00251C23" w:rsidRDefault="002D25FD" w:rsidP="002D25FD">
      <w:r w:rsidRPr="00251C23">
        <w:t>85 000 par la sclérose en plaques</w:t>
      </w:r>
    </w:p>
    <w:p w:rsidR="002D25FD" w:rsidRPr="00AB3E0A" w:rsidRDefault="002D25FD" w:rsidP="00251C23">
      <w:pPr>
        <w:rPr>
          <w:b/>
        </w:rPr>
      </w:pPr>
    </w:p>
    <w:p w:rsidR="00251C23" w:rsidRDefault="00D708C0" w:rsidP="00D708C0">
      <w:r>
        <w:t>Après une ouverture par Monique CAVALIER Directrice Générale ARS Occitanie ; Place aux interventions et débats :</w:t>
      </w:r>
    </w:p>
    <w:p w:rsidR="00251C23" w:rsidRDefault="00251C23" w:rsidP="00251C23">
      <w:pPr>
        <w:pStyle w:val="Paragraphedeliste"/>
        <w:numPr>
          <w:ilvl w:val="0"/>
          <w:numId w:val="1"/>
        </w:numPr>
      </w:pPr>
      <w:r>
        <w:t xml:space="preserve">Le </w:t>
      </w:r>
      <w:r w:rsidR="00D708C0">
        <w:t>P</w:t>
      </w:r>
      <w:r>
        <w:t xml:space="preserve">lan Maladies neuro-dégénératives </w:t>
      </w:r>
      <w:r w:rsidR="00D708C0">
        <w:t xml:space="preserve">par le Pr </w:t>
      </w:r>
      <w:r w:rsidR="007A4F5F">
        <w:t>CLANET, Président</w:t>
      </w:r>
      <w:r>
        <w:t xml:space="preserve"> du comité de suivi national du Plan Maladies Neuro-Dégénérative</w:t>
      </w:r>
      <w:r w:rsidR="007A4F5F">
        <w:t xml:space="preserve">. </w:t>
      </w:r>
    </w:p>
    <w:p w:rsidR="00224606" w:rsidRDefault="003F33E1" w:rsidP="00224606">
      <w:pPr>
        <w:pStyle w:val="Paragraphedeliste"/>
        <w:numPr>
          <w:ilvl w:val="1"/>
          <w:numId w:val="1"/>
        </w:numPr>
      </w:pPr>
      <w:r>
        <w:t>Quatre</w:t>
      </w:r>
      <w:r w:rsidR="00224606">
        <w:t xml:space="preserve"> axes</w:t>
      </w:r>
      <w:r w:rsidR="00791A5C">
        <w:t> :</w:t>
      </w:r>
    </w:p>
    <w:p w:rsidR="002D25FD" w:rsidRDefault="002D25FD" w:rsidP="002D25FD">
      <w:pPr>
        <w:pStyle w:val="Paragraphedeliste"/>
        <w:numPr>
          <w:ilvl w:val="2"/>
          <w:numId w:val="1"/>
        </w:numPr>
      </w:pPr>
      <w:r>
        <w:t>Parcours du patient</w:t>
      </w:r>
    </w:p>
    <w:p w:rsidR="002D25FD" w:rsidRDefault="002D25FD" w:rsidP="002D25FD">
      <w:pPr>
        <w:pStyle w:val="Paragraphedeliste"/>
        <w:numPr>
          <w:ilvl w:val="2"/>
          <w:numId w:val="1"/>
        </w:numPr>
      </w:pPr>
      <w:r>
        <w:t>Place de la personne dans la société</w:t>
      </w:r>
    </w:p>
    <w:p w:rsidR="002D25FD" w:rsidRDefault="002D25FD" w:rsidP="002D25FD">
      <w:pPr>
        <w:pStyle w:val="Paragraphedeliste"/>
        <w:numPr>
          <w:ilvl w:val="2"/>
          <w:numId w:val="1"/>
        </w:numPr>
      </w:pPr>
      <w:r>
        <w:t>Recherche</w:t>
      </w:r>
    </w:p>
    <w:p w:rsidR="002D25FD" w:rsidRDefault="002D25FD" w:rsidP="002D25FD">
      <w:pPr>
        <w:pStyle w:val="Paragraphedeliste"/>
        <w:numPr>
          <w:ilvl w:val="2"/>
          <w:numId w:val="1"/>
        </w:numPr>
      </w:pPr>
      <w:r>
        <w:t>Démocratie sanitaire</w:t>
      </w:r>
    </w:p>
    <w:p w:rsidR="002D25FD" w:rsidRDefault="002D25FD" w:rsidP="002D25FD">
      <w:pPr>
        <w:pStyle w:val="Paragraphedeliste"/>
        <w:numPr>
          <w:ilvl w:val="1"/>
          <w:numId w:val="1"/>
        </w:numPr>
      </w:pPr>
      <w:r>
        <w:t xml:space="preserve">Deux spécificités : </w:t>
      </w:r>
    </w:p>
    <w:p w:rsidR="002D25FD" w:rsidRDefault="002D25FD" w:rsidP="002D25FD">
      <w:pPr>
        <w:pStyle w:val="Paragraphedeliste"/>
        <w:numPr>
          <w:ilvl w:val="2"/>
          <w:numId w:val="1"/>
        </w:numPr>
      </w:pPr>
      <w:r>
        <w:t>Transversalité entre les maladies</w:t>
      </w:r>
    </w:p>
    <w:p w:rsidR="00357BF9" w:rsidRDefault="00357BF9" w:rsidP="002D25FD">
      <w:pPr>
        <w:pStyle w:val="Paragraphedeliste"/>
        <w:numPr>
          <w:ilvl w:val="2"/>
          <w:numId w:val="1"/>
        </w:numPr>
      </w:pPr>
      <w:r>
        <w:t>Intégration des Services (sanitaires, médicaux sociaux …)</w:t>
      </w:r>
    </w:p>
    <w:p w:rsidR="00357BF9" w:rsidRDefault="00357BF9" w:rsidP="00357BF9">
      <w:pPr>
        <w:pStyle w:val="Paragraphedeliste"/>
        <w:ind w:left="2160"/>
      </w:pPr>
      <w:bookmarkStart w:id="0" w:name="_GoBack"/>
      <w:bookmarkEnd w:id="0"/>
    </w:p>
    <w:p w:rsidR="007A4F5F" w:rsidRDefault="007A4F5F" w:rsidP="00251C23">
      <w:pPr>
        <w:pStyle w:val="Paragraphedeliste"/>
        <w:numPr>
          <w:ilvl w:val="0"/>
          <w:numId w:val="1"/>
        </w:numPr>
      </w:pPr>
      <w:r>
        <w:t>Etat d’avancement de la Recherche par le Dr Etienne HIRS</w:t>
      </w:r>
      <w:r w:rsidR="00224606">
        <w:t>C</w:t>
      </w:r>
      <w:r>
        <w:t>H</w:t>
      </w:r>
    </w:p>
    <w:p w:rsidR="00224606" w:rsidRDefault="003F33E1" w:rsidP="003F33E1">
      <w:pPr>
        <w:pStyle w:val="Paragraphedeliste"/>
        <w:numPr>
          <w:ilvl w:val="1"/>
          <w:numId w:val="1"/>
        </w:numPr>
      </w:pPr>
      <w:r>
        <w:t>Il y a deux (sur sept, en France métropolitaine) centres d’excellence en Occitanie</w:t>
      </w:r>
    </w:p>
    <w:p w:rsidR="00654D63" w:rsidRDefault="00654D63" w:rsidP="00654D63">
      <w:pPr>
        <w:pStyle w:val="Paragraphedeliste"/>
        <w:numPr>
          <w:ilvl w:val="1"/>
          <w:numId w:val="1"/>
        </w:numPr>
      </w:pPr>
      <w:r>
        <w:t>Colloque des 7 centres d’excellence à MONTPELLIER en Octobre 2018.</w:t>
      </w:r>
    </w:p>
    <w:p w:rsidR="003F33E1" w:rsidRDefault="003F33E1" w:rsidP="003F33E1">
      <w:pPr>
        <w:pStyle w:val="Paragraphedeliste"/>
        <w:numPr>
          <w:ilvl w:val="1"/>
          <w:numId w:val="1"/>
        </w:numPr>
      </w:pPr>
      <w:r>
        <w:t>Aspect international de la Recherche</w:t>
      </w:r>
    </w:p>
    <w:p w:rsidR="003F33E1" w:rsidRDefault="003F33E1" w:rsidP="003F33E1">
      <w:pPr>
        <w:pStyle w:val="Paragraphedeliste"/>
        <w:numPr>
          <w:ilvl w:val="1"/>
          <w:numId w:val="1"/>
        </w:numPr>
      </w:pPr>
      <w:r>
        <w:t>Importance de la Recherche fondamentale qui doit, aussi, communiquer avec la recherche clinique</w:t>
      </w:r>
    </w:p>
    <w:p w:rsidR="003F33E1" w:rsidRDefault="003F33E1" w:rsidP="003F33E1">
      <w:pPr>
        <w:pStyle w:val="Paragraphedeliste"/>
        <w:numPr>
          <w:ilvl w:val="1"/>
          <w:numId w:val="1"/>
        </w:numPr>
      </w:pPr>
      <w:r>
        <w:t>La recherche doit se faire en étant « décloisonnée » sur toutes les MND</w:t>
      </w:r>
    </w:p>
    <w:p w:rsidR="003F33E1" w:rsidRDefault="003F33E1" w:rsidP="003F33E1">
      <w:pPr>
        <w:pStyle w:val="Paragraphedeliste"/>
        <w:numPr>
          <w:ilvl w:val="1"/>
          <w:numId w:val="1"/>
        </w:numPr>
      </w:pPr>
      <w:r>
        <w:t>Besoin de moyens considérable et gestion par une gouvernance. « Le chercheur ne peut pas travailler tout seul, isolé, dans son labo, avec son éprouvette »</w:t>
      </w:r>
    </w:p>
    <w:p w:rsidR="003F33E1" w:rsidRDefault="003F33E1" w:rsidP="003F33E1">
      <w:pPr>
        <w:pStyle w:val="Paragraphedeliste"/>
        <w:numPr>
          <w:ilvl w:val="1"/>
          <w:numId w:val="1"/>
        </w:numPr>
      </w:pPr>
      <w:r>
        <w:t>Les patients doivent être acteurs de la Recherche</w:t>
      </w:r>
    </w:p>
    <w:p w:rsidR="003F33E1" w:rsidRDefault="002D25FD" w:rsidP="002D25FD">
      <w:pPr>
        <w:pStyle w:val="Paragraphedeliste"/>
        <w:ind w:left="1440"/>
      </w:pPr>
      <w:r>
        <w:t xml:space="preserve"> </w:t>
      </w:r>
    </w:p>
    <w:p w:rsidR="00251C23" w:rsidRDefault="00251C23" w:rsidP="00251C23">
      <w:pPr>
        <w:pStyle w:val="Paragraphedeliste"/>
        <w:numPr>
          <w:ilvl w:val="0"/>
          <w:numId w:val="1"/>
        </w:numPr>
      </w:pPr>
      <w:r>
        <w:t>Parole d’experts</w:t>
      </w:r>
      <w:r w:rsidR="007A4F5F">
        <w:t xml:space="preserve"> : La biologie au service du diagnostic et du traitement ; les biomarqueurs dans les </w:t>
      </w:r>
      <w:proofErr w:type="spellStart"/>
      <w:r w:rsidR="007A4F5F">
        <w:t>protéinopathies</w:t>
      </w:r>
      <w:proofErr w:type="spellEnd"/>
      <w:r w:rsidR="007A4F5F">
        <w:t xml:space="preserve"> par Sylvain LEHMANN.</w:t>
      </w:r>
    </w:p>
    <w:p w:rsidR="007A4F5F" w:rsidRDefault="007A4F5F" w:rsidP="007A4F5F">
      <w:pPr>
        <w:pStyle w:val="Paragraphedeliste"/>
        <w:numPr>
          <w:ilvl w:val="1"/>
          <w:numId w:val="1"/>
        </w:numPr>
      </w:pPr>
      <w:r>
        <w:t>Définition d’un biomarqueur et utilités, notamment pour diagnostiquer la maladie le plus tôt possible</w:t>
      </w:r>
      <w:r w:rsidR="00654D63">
        <w:t xml:space="preserve"> : caractéristique biologique qui peut être mesurée de façon très précise et qui peut être analysée </w:t>
      </w:r>
    </w:p>
    <w:p w:rsidR="007A4F5F" w:rsidRDefault="00654D63" w:rsidP="007A4F5F">
      <w:pPr>
        <w:pStyle w:val="Paragraphedeliste"/>
        <w:numPr>
          <w:ilvl w:val="1"/>
          <w:numId w:val="1"/>
        </w:numPr>
      </w:pPr>
      <w:r>
        <w:lastRenderedPageBreak/>
        <w:t xml:space="preserve">Peut aussi être utilisé pour </w:t>
      </w:r>
      <w:r w:rsidR="00AE7FE1">
        <w:t>La prise en charge du patient</w:t>
      </w:r>
    </w:p>
    <w:p w:rsidR="007A4F5F" w:rsidRDefault="008D711B" w:rsidP="00251C23">
      <w:pPr>
        <w:pStyle w:val="Paragraphedeliste"/>
        <w:numPr>
          <w:ilvl w:val="0"/>
          <w:numId w:val="1"/>
        </w:numPr>
      </w:pPr>
      <w:r>
        <w:t>Table Ronde</w:t>
      </w:r>
      <w:r w:rsidR="007A4F5F">
        <w:t xml:space="preserve"> « Entrée dans la maladie et favoriser l’autonomie de la personne et ses proches aidants.</w:t>
      </w:r>
    </w:p>
    <w:p w:rsidR="007A4F5F" w:rsidRDefault="007A4F5F" w:rsidP="007A4F5F">
      <w:pPr>
        <w:pStyle w:val="Paragraphedeliste"/>
        <w:numPr>
          <w:ilvl w:val="1"/>
          <w:numId w:val="1"/>
        </w:numPr>
      </w:pPr>
      <w:r>
        <w:t xml:space="preserve">L’Education Thérapeutique du Patient </w:t>
      </w:r>
      <w:r w:rsidR="00AB3E0A">
        <w:t xml:space="preserve">(ETP) </w:t>
      </w:r>
      <w:r>
        <w:t>a été souvent, au cours de la journée, mise en avant, comme le mot « aidant » qui pourrait être remplacé par « aimant » ….</w:t>
      </w:r>
    </w:p>
    <w:p w:rsidR="007A4F5F" w:rsidRDefault="007A4F5F" w:rsidP="007A4F5F">
      <w:pPr>
        <w:pStyle w:val="Paragraphedeliste"/>
        <w:numPr>
          <w:ilvl w:val="1"/>
          <w:numId w:val="1"/>
        </w:numPr>
      </w:pPr>
      <w:r>
        <w:t xml:space="preserve">Plusieurs </w:t>
      </w:r>
      <w:r w:rsidR="008D711B">
        <w:t>thèmes ont</w:t>
      </w:r>
      <w:r>
        <w:t xml:space="preserve"> été abordés </w:t>
      </w:r>
      <w:r w:rsidR="00AB3E0A">
        <w:t xml:space="preserve">(Le diagnostic au bon moment, l’automatisation Patient/Aidant par l’ETP, Les proches aidants soutien et formation) </w:t>
      </w:r>
      <w:r>
        <w:t>avec différents intervenants</w:t>
      </w:r>
      <w:r w:rsidR="008D711B">
        <w:t xml:space="preserve"> (patients, médecins, infirmières, aidant familial, représentant d’associations de malades …).</w:t>
      </w:r>
    </w:p>
    <w:p w:rsidR="00D956B7" w:rsidRDefault="00B332DA" w:rsidP="007A4F5F">
      <w:pPr>
        <w:pStyle w:val="Paragraphedeliste"/>
        <w:numPr>
          <w:ilvl w:val="1"/>
          <w:numId w:val="1"/>
        </w:numPr>
      </w:pPr>
      <w:r>
        <w:t>I</w:t>
      </w:r>
      <w:r w:rsidR="00D956B7">
        <w:t>l apparait que des progrès doivent être faits</w:t>
      </w:r>
      <w:r>
        <w:t xml:space="preserve">, </w:t>
      </w:r>
      <w:r w:rsidR="00791A5C">
        <w:t>concernant l’annonce</w:t>
      </w:r>
      <w:r>
        <w:t xml:space="preserve"> du diagnostic</w:t>
      </w:r>
      <w:r w:rsidR="00D956B7">
        <w:t xml:space="preserve">, mais que cet aspect est de plus </w:t>
      </w:r>
      <w:r w:rsidR="00791A5C">
        <w:t>en plus</w:t>
      </w:r>
      <w:r w:rsidR="00D956B7">
        <w:t xml:space="preserve"> pris en compte. </w:t>
      </w:r>
    </w:p>
    <w:p w:rsidR="007A4F5F" w:rsidRDefault="008D711B" w:rsidP="008D711B">
      <w:pPr>
        <w:pStyle w:val="Paragraphedeliste"/>
        <w:numPr>
          <w:ilvl w:val="0"/>
          <w:numId w:val="1"/>
        </w:numPr>
      </w:pPr>
      <w:r>
        <w:t>Parole d’experts : « Les étonnantes capacités d’adaptation de notre cerveau » par Laure VERRET, Maitre de conférences à l’Université Paul Sabatier à TOULOUSE :</w:t>
      </w:r>
    </w:p>
    <w:p w:rsidR="008D711B" w:rsidRDefault="008D711B" w:rsidP="008D711B">
      <w:pPr>
        <w:pStyle w:val="Paragraphedeliste"/>
        <w:numPr>
          <w:ilvl w:val="1"/>
          <w:numId w:val="1"/>
        </w:numPr>
      </w:pPr>
      <w:r>
        <w:t>Le modèle de référence qui considérait que le cerveau était figé est battu en brèche par les progrès de la médecine qui montre l’incroyable plasticité de ce fabuleux organe</w:t>
      </w:r>
      <w:r w:rsidR="00AB3E0A">
        <w:t>.</w:t>
      </w:r>
    </w:p>
    <w:p w:rsidR="008D711B" w:rsidRDefault="00AB3E0A" w:rsidP="008D711B">
      <w:pPr>
        <w:pStyle w:val="Paragraphedeliste"/>
        <w:numPr>
          <w:ilvl w:val="1"/>
          <w:numId w:val="1"/>
        </w:numPr>
      </w:pPr>
      <w:r>
        <w:t>L’importance de l’environnement, au sens large du terme, puisqu’il englobe aussi bien les aspects sociaux que le sport a été expérimentalement démontré (notamment, avec des expériences sur des souris) et fait l’objet de plusieurs témoignages.</w:t>
      </w:r>
    </w:p>
    <w:p w:rsidR="008D711B" w:rsidRDefault="00AB3E0A" w:rsidP="008D711B">
      <w:pPr>
        <w:pStyle w:val="Paragraphedeliste"/>
        <w:numPr>
          <w:ilvl w:val="0"/>
          <w:numId w:val="1"/>
        </w:numPr>
      </w:pPr>
      <w:r>
        <w:t>Table Ronde : « Vivre la maladie au quotidien »</w:t>
      </w:r>
    </w:p>
    <w:p w:rsidR="00D956B7" w:rsidRDefault="00D956B7" w:rsidP="00D956B7">
      <w:pPr>
        <w:pStyle w:val="Paragraphedeliste"/>
        <w:numPr>
          <w:ilvl w:val="1"/>
          <w:numId w:val="1"/>
        </w:numPr>
      </w:pPr>
      <w:r>
        <w:t>Là aussi, plusieurs thèmes ont été abordés (Douleur et souffrance dans les MND) avec différents intervenants (patients, médecins, infirmières, aidant familial, représentant d’associations de malades …).</w:t>
      </w:r>
    </w:p>
    <w:p w:rsidR="00D956B7" w:rsidRDefault="002D25FD" w:rsidP="00D956B7">
      <w:pPr>
        <w:pStyle w:val="Paragraphedeliste"/>
        <w:numPr>
          <w:ilvl w:val="1"/>
          <w:numId w:val="1"/>
        </w:numPr>
      </w:pPr>
      <w:r>
        <w:t>Ethique de la vie à domicile et en institution</w:t>
      </w:r>
    </w:p>
    <w:p w:rsidR="00130A4F" w:rsidRDefault="005207E3">
      <w:r>
        <w:t>Plus d’informations (</w:t>
      </w:r>
      <w:r w:rsidR="002D25FD">
        <w:t>photos) sur</w:t>
      </w:r>
      <w:r>
        <w:t xml:space="preserve"> </w:t>
      </w:r>
      <w:hyperlink r:id="rId5" w:history="1">
        <w:r w:rsidRPr="000B5D06">
          <w:rPr>
            <w:rStyle w:val="Lienhypertexte"/>
          </w:rPr>
          <w:t>https://www.occitanie.ars.sante.fr/assises-maladies-neuro-degeneratives-en-occitanie</w:t>
        </w:r>
      </w:hyperlink>
    </w:p>
    <w:p w:rsidR="00654D63" w:rsidRDefault="00654D63"/>
    <w:p w:rsidR="00A10952" w:rsidRDefault="00A10952"/>
    <w:sectPr w:rsidR="00A1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2A69"/>
    <w:multiLevelType w:val="hybridMultilevel"/>
    <w:tmpl w:val="829AB48C"/>
    <w:lvl w:ilvl="0" w:tplc="570AA5A0">
      <w:start w:val="8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57B"/>
    <w:rsid w:val="00130A4F"/>
    <w:rsid w:val="00224606"/>
    <w:rsid w:val="00251C23"/>
    <w:rsid w:val="002D25FD"/>
    <w:rsid w:val="00357BF9"/>
    <w:rsid w:val="003F33E1"/>
    <w:rsid w:val="005207E3"/>
    <w:rsid w:val="00654D63"/>
    <w:rsid w:val="00750DFA"/>
    <w:rsid w:val="00791A5C"/>
    <w:rsid w:val="007A4F5F"/>
    <w:rsid w:val="007A78F7"/>
    <w:rsid w:val="008D711B"/>
    <w:rsid w:val="00A0057B"/>
    <w:rsid w:val="00A10952"/>
    <w:rsid w:val="00AB3E0A"/>
    <w:rsid w:val="00AE7FE1"/>
    <w:rsid w:val="00B332DA"/>
    <w:rsid w:val="00D708C0"/>
    <w:rsid w:val="00D956B7"/>
    <w:rsid w:val="00F1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4A46"/>
  <w15:docId w15:val="{F5205044-A750-46E6-963C-73287EB6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07E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ccitanie.ars.sante.fr/assises-maladies-neuro-degeneratives-en-occ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ALTRAN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SYLVAIN LEVEILLE</dc:creator>
  <cp:lastModifiedBy>Admin LEVEILLE</cp:lastModifiedBy>
  <cp:revision>11</cp:revision>
  <dcterms:created xsi:type="dcterms:W3CDTF">2018-06-15T09:49:00Z</dcterms:created>
  <dcterms:modified xsi:type="dcterms:W3CDTF">2018-07-04T16:24:00Z</dcterms:modified>
</cp:coreProperties>
</file>